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EC596" w14:textId="77777777" w:rsidR="005772E7" w:rsidRPr="005772E7" w:rsidRDefault="005772E7" w:rsidP="005772E7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5772E7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3</w:t>
      </w:r>
    </w:p>
    <w:tbl>
      <w:tblPr>
        <w:tblW w:w="77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2612"/>
        <w:gridCol w:w="3366"/>
      </w:tblGrid>
      <w:tr w:rsidR="005772E7" w:rsidRPr="005772E7" w14:paraId="6BD84DB5" w14:textId="77777777" w:rsidTr="00CC7A66">
        <w:trPr>
          <w:jc w:val="center"/>
        </w:trPr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0D1E" w14:textId="77777777" w:rsidR="005772E7" w:rsidRPr="005772E7" w:rsidRDefault="005772E7" w:rsidP="005772E7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5772E7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34D600D" wp14:editId="6A6A9BC7">
                  <wp:extent cx="723903" cy="809628"/>
                  <wp:effectExtent l="0" t="0" r="0" b="9522"/>
                  <wp:docPr id="25" name="Immagine 25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1B08" w14:textId="77777777" w:rsidR="005772E7" w:rsidRPr="005772E7" w:rsidRDefault="005772E7" w:rsidP="005772E7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5772E7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6E6FEF5" wp14:editId="36CFB26E">
                  <wp:extent cx="1409703" cy="381003"/>
                  <wp:effectExtent l="0" t="0" r="0" b="0"/>
                  <wp:docPr id="26" name="Immagin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C14C" w14:textId="77777777" w:rsidR="005772E7" w:rsidRPr="005772E7" w:rsidRDefault="005772E7" w:rsidP="005772E7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5772E7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58FCECFE" wp14:editId="7A1CAD9A">
                  <wp:extent cx="2000250" cy="409578"/>
                  <wp:effectExtent l="0" t="0" r="0" b="9522"/>
                  <wp:docPr id="27" name="Immagin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A156F" w14:textId="77777777" w:rsidR="005772E7" w:rsidRPr="005772E7" w:rsidRDefault="005772E7" w:rsidP="005772E7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Calibri" w:eastAsia="Arial Unicode MS" w:hAnsi="Calibri" w:cs="Courier New"/>
          <w:b/>
          <w:sz w:val="24"/>
          <w:szCs w:val="24"/>
          <w:lang w:eastAsia="zh-CN" w:bidi="hi-IN"/>
        </w:rPr>
      </w:pPr>
      <w:r w:rsidRPr="005772E7">
        <w:rPr>
          <w:rFonts w:ascii="Calibri" w:eastAsia="Arial Unicode MS" w:hAnsi="Calibri" w:cs="Courier New"/>
          <w:b/>
          <w:sz w:val="24"/>
          <w:szCs w:val="24"/>
          <w:lang w:eastAsia="zh-CN" w:bidi="hi-IN"/>
        </w:rPr>
        <w:t>INVITO ALLA PRESENTAZIONE DI PROPOSTE DI INTERVENTI DI RESTAURO E VALORIZZAZIONE DI COMPLESSI MONUMENTALI DI PARTICOLARE RILEVANZA CULTURALE DELLA REGIONE EMILIA-ROMAGNA”, AI SENSI DELLA L.R. 40/1998</w:t>
      </w:r>
    </w:p>
    <w:p w14:paraId="3D8526C1" w14:textId="77777777" w:rsidR="005772E7" w:rsidRPr="005772E7" w:rsidRDefault="005772E7" w:rsidP="005772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Courier New"/>
          <w:b/>
          <w:sz w:val="24"/>
          <w:szCs w:val="24"/>
          <w:lang w:eastAsia="zh-CN" w:bidi="hi-IN"/>
        </w:rPr>
      </w:pPr>
      <w:r w:rsidRPr="005772E7">
        <w:rPr>
          <w:rFonts w:ascii="Calibri" w:eastAsia="Arial Unicode MS" w:hAnsi="Calibri" w:cs="Courier New"/>
          <w:b/>
          <w:sz w:val="24"/>
          <w:szCs w:val="24"/>
          <w:lang w:eastAsia="zh-CN" w:bidi="hi-IN"/>
        </w:rPr>
        <w:t>D.G.R. n. 35 del 14/01/2019</w:t>
      </w:r>
    </w:p>
    <w:p w14:paraId="382C9560" w14:textId="77777777" w:rsidR="005772E7" w:rsidRPr="005772E7" w:rsidRDefault="005772E7" w:rsidP="005772E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Linea di Azione: “VALORIZZAZIONE DEI BENI E DEL PATRIMONIO CULTURALE” – FSC 2014/2020</w:t>
      </w:r>
    </w:p>
    <w:p w14:paraId="216B66DC" w14:textId="77777777" w:rsidR="005772E7" w:rsidRPr="005772E7" w:rsidRDefault="005772E7" w:rsidP="005772E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055B760" w14:textId="77777777" w:rsidR="005772E7" w:rsidRPr="005772E7" w:rsidRDefault="005772E7" w:rsidP="005772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Dichiarazione "Cumulo di contributi"</w:t>
      </w:r>
    </w:p>
    <w:p w14:paraId="6368B337" w14:textId="77777777" w:rsidR="005772E7" w:rsidRPr="005772E7" w:rsidRDefault="005772E7" w:rsidP="005772E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da rendere per ogni progetto da parte del soggetto beneficiario</w:t>
      </w:r>
    </w:p>
    <w:p w14:paraId="42B040E9" w14:textId="77777777" w:rsidR="005772E7" w:rsidRPr="005772E7" w:rsidRDefault="005772E7" w:rsidP="005772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sz w:val="24"/>
          <w:szCs w:val="24"/>
          <w:lang w:eastAsia="it-IT"/>
        </w:rPr>
      </w:pPr>
    </w:p>
    <w:p w14:paraId="7EB7151D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Progetto: …………………………………………………………………..…………CUP</w:t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softHyphen/>
        <w:t>……………………………...</w:t>
      </w:r>
    </w:p>
    <w:p w14:paraId="50B1FE02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…………………………….. nato/a </w:t>
      </w:r>
      <w:proofErr w:type="spellStart"/>
      <w:r w:rsidRPr="005772E7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 …………..……… il ………………, residente ai fini della carica presso il municipio di ………………………in via  …..……….………………n. ……………… in qualità di legale rappresentante di:       </w:t>
      </w:r>
    </w:p>
    <w:p w14:paraId="576A71F6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   </w:t>
      </w:r>
    </w:p>
    <w:p w14:paraId="29A2BF0A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Wingdings" w:eastAsia="Times New Roman" w:hAnsi="Wingdings" w:cs="Tahoma"/>
          <w:sz w:val="20"/>
          <w:szCs w:val="20"/>
          <w:lang w:eastAsia="it-IT"/>
        </w:rPr>
        <w:t></w:t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 Tipologia soggetto beneficiario _______________________</w:t>
      </w:r>
    </w:p>
    <w:p w14:paraId="63879FD9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650C3108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Così identificato: </w:t>
      </w:r>
    </w:p>
    <w:p w14:paraId="1FC1DAA6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Soggetto beneficiario …………………………… ….</w:t>
      </w:r>
    </w:p>
    <w:p w14:paraId="6AEDC481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Indirizzo ……………………………………….</w:t>
      </w:r>
    </w:p>
    <w:p w14:paraId="3E987D87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Tel. ……………………………...</w:t>
      </w:r>
    </w:p>
    <w:p w14:paraId="7B1476D6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5772E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………………………………………. Prov. ……………….</w:t>
      </w:r>
    </w:p>
    <w:p w14:paraId="5B1FE4EE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P.IVA/C.F. ………………………</w:t>
      </w:r>
    </w:p>
    <w:p w14:paraId="719E5B98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2CCDF4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>Essendo a conoscenza:</w:t>
      </w:r>
    </w:p>
    <w:p w14:paraId="48E5EDAB" w14:textId="77777777" w:rsidR="005772E7" w:rsidRPr="005772E7" w:rsidRDefault="005772E7" w:rsidP="005772E7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7DBA5C5" w14:textId="77777777" w:rsidR="005772E7" w:rsidRPr="005772E7" w:rsidRDefault="005772E7" w:rsidP="005772E7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che la Delibera CIPE n.25/2016 prevede che non sono ammissibili spese che risultino </w:t>
      </w:r>
      <w:proofErr w:type="spellStart"/>
      <w:r w:rsidRPr="005772E7">
        <w:rPr>
          <w:rFonts w:ascii="Arial" w:eastAsia="Times New Roman" w:hAnsi="Arial" w:cs="Arial"/>
          <w:sz w:val="20"/>
          <w:szCs w:val="20"/>
          <w:lang w:eastAsia="it-IT"/>
        </w:rPr>
        <w:t>finanziate</w:t>
      </w:r>
      <w:proofErr w:type="spellEnd"/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 attraverso altre fonti finanziarie, salvo che lo specifico progetto non preveda espressamente che l’intervento sia assicurato con una pluralità di fonti di finanziamento</w:t>
      </w:r>
    </w:p>
    <w:p w14:paraId="00733895" w14:textId="77777777" w:rsidR="005772E7" w:rsidRPr="005772E7" w:rsidRDefault="005772E7" w:rsidP="005772E7">
      <w:pPr>
        <w:suppressAutoHyphens/>
        <w:autoSpaceDN w:val="0"/>
        <w:spacing w:before="100" w:after="10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br/>
        <w:t>dichiara che:</w:t>
      </w:r>
    </w:p>
    <w:p w14:paraId="5F4E6094" w14:textId="77777777" w:rsidR="005772E7" w:rsidRPr="005772E7" w:rsidRDefault="005772E7" w:rsidP="005772E7">
      <w:pPr>
        <w:numPr>
          <w:ilvl w:val="0"/>
          <w:numId w:val="1"/>
        </w:numPr>
        <w:suppressAutoHyphens/>
        <w:autoSpaceDN w:val="0"/>
        <w:spacing w:before="100" w:after="10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t>non sono stati richiesti o ottenuti altri contributi pubblici per lo stesso intervento o per spese inerenti al progetto stesso.</w:t>
      </w:r>
    </w:p>
    <w:p w14:paraId="5CDBED4D" w14:textId="77777777" w:rsidR="005772E7" w:rsidRPr="005772E7" w:rsidRDefault="005772E7" w:rsidP="005772E7">
      <w:pPr>
        <w:numPr>
          <w:ilvl w:val="0"/>
          <w:numId w:val="1"/>
        </w:numPr>
        <w:suppressAutoHyphens/>
        <w:autoSpaceDN w:val="0"/>
        <w:spacing w:before="100" w:after="100" w:line="276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color w:val="000080"/>
          <w:sz w:val="20"/>
          <w:szCs w:val="20"/>
        </w:rPr>
        <w:t xml:space="preserve"> </w:t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t>sono stati richiesti o ottenuti contributi pubblici per lo stesso intervento o per spese inerenti al progetto stesso:</w:t>
      </w:r>
      <w:r w:rsidRPr="005772E7">
        <w:rPr>
          <w:rFonts w:ascii="Calibri" w:eastAsia="Times New Roman" w:hAnsi="Calibri" w:cs="Tahoma"/>
          <w:sz w:val="24"/>
          <w:szCs w:val="24"/>
          <w:lang w:eastAsia="it-IT"/>
        </w:rPr>
        <w:br/>
      </w:r>
      <w:r w:rsidRPr="005772E7">
        <w:rPr>
          <w:rFonts w:ascii="Calibri" w:eastAsia="Times New Roman" w:hAnsi="Calibri" w:cs="Tahoma"/>
          <w:sz w:val="24"/>
          <w:szCs w:val="24"/>
          <w:lang w:eastAsia="it-IT"/>
        </w:rPr>
        <w:br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t>specificare ____________________________________________________________</w:t>
      </w:r>
      <w:r w:rsidRPr="005772E7">
        <w:rPr>
          <w:rFonts w:ascii="Calibri" w:eastAsia="Times New Roman" w:hAnsi="Calibri" w:cs="Tahoma"/>
          <w:sz w:val="24"/>
          <w:szCs w:val="24"/>
          <w:lang w:eastAsia="it-IT"/>
        </w:rPr>
        <w:br/>
      </w:r>
    </w:p>
    <w:p w14:paraId="7C2B789D" w14:textId="77777777" w:rsidR="005772E7" w:rsidRPr="005772E7" w:rsidRDefault="005772E7" w:rsidP="005772E7">
      <w:pPr>
        <w:suppressAutoHyphens/>
        <w:autoSpaceDN w:val="0"/>
        <w:spacing w:before="100" w:after="100" w:line="276" w:lineRule="auto"/>
        <w:ind w:left="5670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5772E7">
        <w:rPr>
          <w:rFonts w:ascii="Calibri" w:eastAsia="Times New Roman" w:hAnsi="Calibri" w:cs="Tahoma"/>
          <w:sz w:val="24"/>
          <w:szCs w:val="24"/>
          <w:lang w:eastAsia="it-IT"/>
        </w:rPr>
        <w:br/>
      </w:r>
      <w:r w:rsidRPr="005772E7">
        <w:rPr>
          <w:rFonts w:ascii="Arial" w:eastAsia="Times New Roman" w:hAnsi="Arial" w:cs="Arial"/>
          <w:sz w:val="20"/>
          <w:szCs w:val="20"/>
          <w:lang w:eastAsia="it-IT"/>
        </w:rPr>
        <w:t>          Il Legale rappresentante</w:t>
      </w:r>
    </w:p>
    <w:p w14:paraId="2ABF107A" w14:textId="77777777" w:rsidR="005772E7" w:rsidRPr="005772E7" w:rsidRDefault="005772E7" w:rsidP="005772E7">
      <w:pPr>
        <w:suppressAutoHyphens/>
        <w:autoSpaceDN w:val="0"/>
        <w:spacing w:before="100" w:after="100" w:line="276" w:lineRule="auto"/>
        <w:ind w:left="5670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             Firmato digitalmente</w:t>
      </w:r>
    </w:p>
    <w:p w14:paraId="58AB0560" w14:textId="5C50DE92" w:rsidR="00B241F8" w:rsidRPr="005772E7" w:rsidRDefault="005772E7" w:rsidP="005772E7">
      <w:pPr>
        <w:suppressAutoHyphens/>
        <w:autoSpaceDN w:val="0"/>
        <w:spacing w:before="100" w:after="100" w:line="276" w:lineRule="auto"/>
        <w:ind w:left="4956"/>
        <w:textAlignment w:val="baseline"/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</w:pPr>
      <w:r w:rsidRPr="005772E7">
        <w:rPr>
          <w:rFonts w:ascii="Arial" w:eastAsia="Times New Roman" w:hAnsi="Arial" w:cs="Arial"/>
          <w:sz w:val="20"/>
          <w:szCs w:val="20"/>
          <w:lang w:eastAsia="it-IT"/>
        </w:rPr>
        <w:t xml:space="preserve">        _________________________________</w:t>
      </w:r>
    </w:p>
    <w:sectPr w:rsidR="00B241F8" w:rsidRPr="005772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64B58"/>
    <w:multiLevelType w:val="multilevel"/>
    <w:tmpl w:val="7F3800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E7"/>
    <w:rsid w:val="0000110C"/>
    <w:rsid w:val="00117C53"/>
    <w:rsid w:val="0057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302C"/>
  <w15:chartTrackingRefBased/>
  <w15:docId w15:val="{DEA79E5A-1767-4B25-A088-36A2E7EE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F45518-96EE-4D34-94A4-01AD68438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0A745-0E6E-4E7A-8A5F-2BCC6DE9D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69E5A-0C36-4E60-8F9B-7F44CD8859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mauro criscuolo</cp:lastModifiedBy>
  <cp:revision>1</cp:revision>
  <dcterms:created xsi:type="dcterms:W3CDTF">2020-06-11T14:14:00Z</dcterms:created>
  <dcterms:modified xsi:type="dcterms:W3CDTF">2020-06-11T14:17:00Z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